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D2DBBEC" w:rsidR="00BA5788" w:rsidRDefault="00E538FB" w:rsidP="00524FF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0" w:after="120" w:line="240" w:lineRule="auto"/>
        <w:jc w:val="center"/>
        <w:rPr>
          <w:color w:val="000000"/>
          <w:sz w:val="40"/>
          <w:szCs w:val="40"/>
        </w:rPr>
      </w:pPr>
      <w:proofErr w:type="spellStart"/>
      <w:r w:rsidRPr="00524FFE">
        <w:rPr>
          <w:b/>
          <w:bCs/>
          <w:i/>
          <w:iCs/>
          <w:color w:val="000000"/>
          <w:sz w:val="40"/>
          <w:szCs w:val="40"/>
        </w:rPr>
        <w:t>Syllabus</w:t>
      </w:r>
      <w:proofErr w:type="spellEnd"/>
      <w:r>
        <w:rPr>
          <w:color w:val="000000"/>
          <w:sz w:val="40"/>
          <w:szCs w:val="40"/>
        </w:rPr>
        <w:t xml:space="preserve"> </w:t>
      </w:r>
      <w:r w:rsidR="00D046EE">
        <w:rPr>
          <w:color w:val="000000"/>
          <w:sz w:val="40"/>
          <w:szCs w:val="40"/>
        </w:rPr>
        <w:t>delle conoscenze richieste TOLC-B</w:t>
      </w:r>
      <w:r w:rsidR="00D046EE">
        <w:rPr>
          <w:sz w:val="40"/>
          <w:szCs w:val="40"/>
        </w:rPr>
        <w:t xml:space="preserve"> MATEMATICA DI BASE</w:t>
      </w:r>
    </w:p>
    <w:p w14:paraId="00000002" w14:textId="14362455" w:rsidR="00BA5788" w:rsidRDefault="00BA5788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7C1C9523" w14:textId="77777777" w:rsidR="00E9563C" w:rsidRDefault="00E9563C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00000003" w14:textId="77777777" w:rsidR="00BA5788" w:rsidRDefault="00E538FB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Premessa</w:t>
      </w:r>
    </w:p>
    <w:p w14:paraId="00000004" w14:textId="293AAFB5" w:rsidR="00BA5788" w:rsidRDefault="00E538FB" w:rsidP="00E9563C">
      <w:p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modulo </w:t>
      </w:r>
      <w:r>
        <w:rPr>
          <w:rFonts w:ascii="Calibri" w:eastAsia="Calibri" w:hAnsi="Calibri" w:cs="Calibri"/>
          <w:i/>
        </w:rPr>
        <w:t>Matematica di base</w:t>
      </w:r>
      <w:r>
        <w:rPr>
          <w:rFonts w:ascii="Calibri" w:eastAsia="Calibri" w:hAnsi="Calibri" w:cs="Calibri"/>
        </w:rPr>
        <w:t> intende mettere alla prova la preparazione di base dello studente,</w:t>
      </w:r>
      <w:r w:rsidR="00095CB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richiesta per tutti i corsi di laurea dell’area scientifica, anche quelli che utilizzano relativamente meno la matematica. Lo stesso modulo si trova in entrambi i test TOLC-S e TOLC-B, in quanto esso fornisce indicazioni importanti per tutti i corsi di laurea suddetti. Occorre però avere ben presente che le conoscenze e le competenze matematiche che vengono messe alla prova in questo modulo sono soltanto una parte di quelle che è bene avere all’ingresso di corsi di laurea come quelli in Matematica o in Fisica. Si suggerisce pertanto a chi è interessato a tali corsi di leggere il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Quadro di Riferimento per la Matematica</w:t>
        </w:r>
      </w:hyperlink>
      <w:r>
        <w:rPr>
          <w:rFonts w:ascii="Calibri" w:eastAsia="Calibri" w:hAnsi="Calibri" w:cs="Calibri"/>
        </w:rPr>
        <w:t xml:space="preserve"> che si trova sul sito del progetto Orientazione e che fornisce un’indicazione più completa della preparazione che può essere utile.</w:t>
      </w:r>
    </w:p>
    <w:p w14:paraId="00000005" w14:textId="6BEBE6B6" w:rsidR="00BA5788" w:rsidRDefault="00E538FB" w:rsidP="00E9563C">
      <w:pPr>
        <w:shd w:val="clear" w:color="auto" w:fill="FFFFFF"/>
        <w:spacing w:line="240" w:lineRule="auto"/>
        <w:ind w:left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rispondere ai quesiti che si trovano in questo modulo occorre comprendere il testo delle domande e delle risposte e ragionare sulle informazioni fornite, utilizzando conoscenze matematiche che sono comprese fra quelle indicate per i primi tre o quattro anni dei curricoli di tutte le scuole secondarie di II grado. Le conoscenze specifiche richieste sono raccolte in sei </w:t>
      </w:r>
      <w:r>
        <w:rPr>
          <w:rFonts w:ascii="Calibri" w:eastAsia="Calibri" w:hAnsi="Calibri" w:cs="Calibri"/>
          <w:i/>
        </w:rPr>
        <w:t>nuclei tematici</w:t>
      </w:r>
      <w:r>
        <w:rPr>
          <w:rFonts w:ascii="Calibri" w:eastAsia="Calibri" w:hAnsi="Calibri" w:cs="Calibri"/>
        </w:rPr>
        <w:t>.</w:t>
      </w:r>
      <w:r w:rsidR="00524FF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Le</w:t>
      </w:r>
      <w:r w:rsidR="00524FF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capacità generali di comprensione, rappresentazione,</w:t>
      </w:r>
      <w:r w:rsidR="00524FF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ragionamento, modellizzazione e soluzione di problemi sono descritte in tre ulteriori </w:t>
      </w:r>
      <w:r>
        <w:rPr>
          <w:rFonts w:ascii="Calibri" w:eastAsia="Calibri" w:hAnsi="Calibri" w:cs="Calibri"/>
          <w:i/>
        </w:rPr>
        <w:t>nuclei trasversali</w:t>
      </w:r>
      <w:r>
        <w:rPr>
          <w:rFonts w:ascii="Calibri" w:eastAsia="Calibri" w:hAnsi="Calibri" w:cs="Calibri"/>
        </w:rPr>
        <w:t xml:space="preserve">.  I quesiti sono costruiti in modo che non sia necessaria la calcolatrice, il cui uso non è consentito durante lo svolgimento del test. Si segnala che in un singolo quesito si possono incontrare concetti che sono indicati nel </w:t>
      </w:r>
      <w:proofErr w:type="spellStart"/>
      <w:r>
        <w:rPr>
          <w:rFonts w:ascii="Calibri" w:eastAsia="Calibri" w:hAnsi="Calibri" w:cs="Calibri"/>
        </w:rPr>
        <w:t>syllabus</w:t>
      </w:r>
      <w:proofErr w:type="spellEnd"/>
      <w:r>
        <w:rPr>
          <w:rFonts w:ascii="Calibri" w:eastAsia="Calibri" w:hAnsi="Calibri" w:cs="Calibri"/>
        </w:rPr>
        <w:t xml:space="preserve"> in più nuclei tematici. I termini e i simboli che vengono utilizzati variano tra quelli di più frequente uso nella scuola e nelle prime lezioni universitarie. </w:t>
      </w:r>
    </w:p>
    <w:p w14:paraId="00000006" w14:textId="77777777" w:rsidR="00BA5788" w:rsidRDefault="00E538FB" w:rsidP="00E9563C">
      <w:pPr>
        <w:shd w:val="clear" w:color="auto" w:fill="FFFFFF"/>
        <w:spacing w:line="240" w:lineRule="auto"/>
        <w:ind w:left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ogni nucleo sono descritte abilità e capacità di operare con i concetti che sono utili per rispondere ai quesiti, collegandoli opportunamente tra di loro. Nel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 xml:space="preserve">Quadro di Riferimento per la Matematica </w:t>
        </w:r>
      </w:hyperlink>
      <w:r>
        <w:rPr>
          <w:rFonts w:ascii="Calibri" w:eastAsia="Calibri" w:hAnsi="Calibri" w:cs="Calibri"/>
        </w:rPr>
        <w:t xml:space="preserve"> elaborato dal Progetto Orientazione si può trovare una descrizione più dettagliata degli argomenti e delle abilità indicate nel </w:t>
      </w:r>
      <w:proofErr w:type="spellStart"/>
      <w:r>
        <w:rPr>
          <w:rFonts w:ascii="Calibri" w:eastAsia="Calibri" w:hAnsi="Calibri" w:cs="Calibri"/>
        </w:rPr>
        <w:t>syllabus</w:t>
      </w:r>
      <w:proofErr w:type="spellEnd"/>
      <w:r>
        <w:rPr>
          <w:rFonts w:ascii="Calibri" w:eastAsia="Calibri" w:hAnsi="Calibri" w:cs="Calibri"/>
        </w:rPr>
        <w:t xml:space="preserve">, inseriti in una cornice più ampia e corredati da diversi esempi di questioni e di esercizi che possono essere utili agli studenti per valutare ed eventualmente migliorare la propria preparazione. A tali fini può essere utile anche il Quadro di Riferimento per l’area tematica </w:t>
      </w:r>
      <w:r>
        <w:rPr>
          <w:rFonts w:ascii="Calibri" w:eastAsia="Calibri" w:hAnsi="Calibri" w:cs="Calibri"/>
          <w:i/>
        </w:rPr>
        <w:t>Ragionamento, Problemi, Comprensione del testo non continuo e misto</w:t>
      </w:r>
      <w:r>
        <w:rPr>
          <w:rFonts w:ascii="Calibri" w:eastAsia="Calibri" w:hAnsi="Calibri" w:cs="Calibri"/>
        </w:rPr>
        <w:t>.</w:t>
      </w:r>
    </w:p>
    <w:p w14:paraId="00000007" w14:textId="77777777" w:rsidR="00BA5788" w:rsidRDefault="00BA5788" w:rsidP="00095CB5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00000008" w14:textId="77777777" w:rsidR="00BA5788" w:rsidRDefault="00BA5788" w:rsidP="00095CB5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00000009" w14:textId="77777777" w:rsidR="00BA5788" w:rsidRDefault="00E538FB" w:rsidP="00095CB5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Numeri </w:t>
      </w:r>
    </w:p>
    <w:p w14:paraId="0000000A" w14:textId="77777777" w:rsidR="00BA5788" w:rsidRPr="00095CB5" w:rsidRDefault="00E538FB" w:rsidP="00D52A54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Operazioni di addizione e moltiplicazione tra numeri interi, frazioni, numeri decimali. Ordinamento. Proprietà delle operazioni e dell’ordinamento. Sottrazione e divisione. Concetto di numero razionale. Rappresentazioni dei numeri su una linea. Numeri reali.</w:t>
      </w:r>
    </w:p>
    <w:p w14:paraId="0000000B" w14:textId="77777777" w:rsidR="00BA5788" w:rsidRPr="00095CB5" w:rsidRDefault="00E538FB" w:rsidP="00D52A54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Divisione con resto tra numeri interi. Divisori e multipli di un numero intero; divisore comune più grande (MCD) e multiplo comune più piccolo (mcm) di due o più numeri interi positivi. </w:t>
      </w:r>
    </w:p>
    <w:p w14:paraId="0000000C" w14:textId="77777777" w:rsidR="00BA5788" w:rsidRPr="00095CB5" w:rsidRDefault="00E538FB" w:rsidP="00D52A54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Elevamento a potenza intera di un numero e proprietà delle potenze. Radice intera positiva di un numero positivo. Potenza con esponente razionale di un numero positivo. </w:t>
      </w:r>
    </w:p>
    <w:p w14:paraId="0000000D" w14:textId="77777777" w:rsidR="00BA5788" w:rsidRPr="00095CB5" w:rsidRDefault="00E538FB" w:rsidP="00D52A54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Stime e approssimazioni. Calcolo e trasformazione di semplici espressioni.</w:t>
      </w:r>
    </w:p>
    <w:p w14:paraId="0000000E" w14:textId="77777777" w:rsidR="00BA5788" w:rsidRDefault="00E538FB" w:rsidP="00D52A54">
      <w:pPr>
        <w:spacing w:before="200" w:after="200"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rispondere ai quesiti che coinvolgono gli argomenti di questo nucleo occorre operare con i numeri, con sicurezza e flessibilità, utilizzando diverse rappresentazioni dei numeri stessi e scegliendo quelle che sono di volta in volta più comode a seconda dei casi e degli obiettivi. Nel test non è consentito l’uso della calcolatrice, che non è mai necessaria per rispondere ai quesiti; invece è </w:t>
      </w:r>
      <w:r>
        <w:rPr>
          <w:rFonts w:ascii="Calibri" w:eastAsia="Calibri" w:hAnsi="Calibri" w:cs="Calibri"/>
        </w:rPr>
        <w:lastRenderedPageBreak/>
        <w:t>utile saper fare semplici calcoli a mente, aiutando eventualmente la memoria di lavoro con carta e matita per eseguire algoritmi elementari e per annotare risultati parziali. Tra diverse procedure equivalenti per svolgere i calcoli è importante scegliere quelle più efficienti e più semplici; a questo fine occorre conoscere e coordinare tra loro il significato e le proprietà delle operazioni e dell’ordinamento. La capacità di fare stime, oltre che essere utile di per sé, consente di valutare rapidamente la plausibilità del risultato dei calcoli e quindi fornisce un utile strumento di controllo.</w:t>
      </w:r>
    </w:p>
    <w:p w14:paraId="0000000F" w14:textId="77777777" w:rsidR="00BA5788" w:rsidRDefault="00BA5788" w:rsidP="00095CB5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p w14:paraId="00000010" w14:textId="77777777" w:rsidR="00BA5788" w:rsidRDefault="00E538FB" w:rsidP="0009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Algebra </w:t>
      </w:r>
    </w:p>
    <w:p w14:paraId="00000011" w14:textId="77777777" w:rsidR="00BA5788" w:rsidRPr="00095CB5" w:rsidRDefault="00E538FB" w:rsidP="00D52A54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Espressioni letterali: manipolazione e valutazione. </w:t>
      </w:r>
    </w:p>
    <w:p w14:paraId="00000012" w14:textId="77777777" w:rsidR="00BA5788" w:rsidRPr="00095CB5" w:rsidRDefault="00E538FB" w:rsidP="00D52A54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Concetto di soluzione e di “insieme delle soluzioni” di un’equazione, di una disequazione, di un sistema di equazioni e/o disequazioni. Equazioni e disequazioni di primo e secondo grado. Sistemi lineari.</w:t>
      </w:r>
    </w:p>
    <w:p w14:paraId="00000013" w14:textId="3EB4FB39" w:rsidR="00BA5788" w:rsidRDefault="00E538FB" w:rsidP="00E9563C">
      <w:pPr>
        <w:spacing w:before="200" w:after="200"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rispondere ai quesiti che coinvolgono gli argomenti di questo nucleo occorre operare con espressioni letterali e trasformarle opportunamente a seconda degli obiettivi. Occorre inoltre trasformare le equazioni date in modo da ottenere equazioni equivalenti che si possono risolvere più facilmente o dalle quali si possono comunque ottenere le informazioni che interessano sulle soluzioni. La medesima considerazione vale per disequazioni e sistemi. La conoscenza di semplici procedure e algoritmi è importante ma è molto importante riconoscere alcune semplici strutture che le espressioni possono avere, vederne le proprietà e di conseguenza scegliere una strategia di operazioni efficace. Ci si aspetta inoltre che uno studente sappia utilizzare l’algebra come strumento per rappresentare ed elaborare idee o informazioni, e così modellizzare e affrontare problemi in diversi contesti. In particolare, per rispondere ad alcuni tipi di quesiti occorre tradurre il problema e le informazioni che sono fornite dal testo in una equazione (o disequazione o sistema); occorre poi trasformare ed eventualmente risolvere l’equazione e infine occorre interpretare in termini del problema iniziale il significato delle operazioni algebriche che sono state fatte.</w:t>
      </w:r>
    </w:p>
    <w:p w14:paraId="00000014" w14:textId="77777777" w:rsidR="00BA5788" w:rsidRDefault="00BA5788" w:rsidP="00095CB5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00000015" w14:textId="77777777" w:rsidR="00BA5788" w:rsidRDefault="00E538FB" w:rsidP="00095CB5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Geometria</w:t>
      </w:r>
      <w:r>
        <w:rPr>
          <w:rFonts w:ascii="Calibri" w:eastAsia="Calibri" w:hAnsi="Calibri" w:cs="Calibri"/>
        </w:rPr>
        <w:t> </w:t>
      </w:r>
    </w:p>
    <w:p w14:paraId="00000016" w14:textId="15615005" w:rsidR="00BA5788" w:rsidRPr="00095CB5" w:rsidRDefault="00E538FB" w:rsidP="00D52A54">
      <w:pPr>
        <w:pStyle w:val="ListParagraph"/>
        <w:widowControl w:val="0"/>
        <w:numPr>
          <w:ilvl w:val="0"/>
          <w:numId w:val="9"/>
        </w:numPr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Principali figure nel piano e nello spazio (segmenti, rette, piani, angoli, triangoli, quadrilateri, circonferenze, parallelepipedi, prismi, piramidi, cilindri, coni, sfere):</w:t>
      </w:r>
      <w:r w:rsidR="00095CB5" w:rsidRPr="00095CB5">
        <w:rPr>
          <w:rFonts w:ascii="Calibri" w:eastAsia="Calibri" w:hAnsi="Calibri" w:cs="Calibri"/>
        </w:rPr>
        <w:t xml:space="preserve"> </w:t>
      </w:r>
      <w:r w:rsidRPr="00095CB5">
        <w:rPr>
          <w:rFonts w:ascii="Calibri" w:eastAsia="Calibri" w:hAnsi="Calibri" w:cs="Calibri"/>
        </w:rPr>
        <w:t>proprietà che le caratterizzano e loro rappresentazioni grafiche.</w:t>
      </w:r>
    </w:p>
    <w:p w14:paraId="00000017" w14:textId="77777777" w:rsidR="00BA5788" w:rsidRPr="00095CB5" w:rsidRDefault="00E538FB" w:rsidP="00D52A54">
      <w:pPr>
        <w:pStyle w:val="ListParagraph"/>
        <w:widowControl w:val="0"/>
        <w:numPr>
          <w:ilvl w:val="0"/>
          <w:numId w:val="9"/>
        </w:numPr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Teorema di Pitagora. </w:t>
      </w:r>
    </w:p>
    <w:p w14:paraId="00000018" w14:textId="77777777" w:rsidR="00BA5788" w:rsidRPr="00095CB5" w:rsidRDefault="00E538FB" w:rsidP="00D52A54">
      <w:pPr>
        <w:pStyle w:val="ListParagraph"/>
        <w:widowControl w:val="0"/>
        <w:numPr>
          <w:ilvl w:val="0"/>
          <w:numId w:val="9"/>
        </w:numPr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Proprietà dei triangoli simili. </w:t>
      </w:r>
    </w:p>
    <w:p w14:paraId="00000019" w14:textId="77777777" w:rsidR="00BA5788" w:rsidRPr="00095CB5" w:rsidRDefault="00E538FB" w:rsidP="00D52A54">
      <w:pPr>
        <w:pStyle w:val="ListParagraph"/>
        <w:widowControl w:val="0"/>
        <w:numPr>
          <w:ilvl w:val="0"/>
          <w:numId w:val="9"/>
        </w:numPr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Linguaggio elementare delle trasformazioni geometriche (simmetrie, rotazioni, traslazioni, similitudini). </w:t>
      </w:r>
    </w:p>
    <w:p w14:paraId="0000001A" w14:textId="77777777" w:rsidR="00BA5788" w:rsidRPr="00095CB5" w:rsidRDefault="00E538FB" w:rsidP="00D52A54">
      <w:pPr>
        <w:pStyle w:val="ListParagraph"/>
        <w:widowControl w:val="0"/>
        <w:numPr>
          <w:ilvl w:val="0"/>
          <w:numId w:val="9"/>
        </w:numPr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Seno, coseno e tangente di un angolo, ottenuti come rapporti fra i lati di un triangolo rettangolo.</w:t>
      </w:r>
    </w:p>
    <w:p w14:paraId="0000001B" w14:textId="77777777" w:rsidR="00BA5788" w:rsidRPr="00095CB5" w:rsidRDefault="00E538FB" w:rsidP="00D52A54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Perimetro e area delle principali figure piane. Volume dei solidi elementari. Calcolo di area e volume per somma e differenza di figure.</w:t>
      </w:r>
    </w:p>
    <w:p w14:paraId="0000001C" w14:textId="77777777" w:rsidR="00BA5788" w:rsidRPr="00095CB5" w:rsidRDefault="00E538FB" w:rsidP="00D52A54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Coordinate cartesiane nel piano e descrizione di semplici sottoinsiemi del piano utilizzando le coordinate. Pendenza di un segmento ed equazione della retta. Equazioni di rette parallele e di rette perpendicolari a una retta data. Intersezione tra rette e rappresentazione delle soluzioni di un sistema di equazioni di primo grado.</w:t>
      </w:r>
    </w:p>
    <w:p w14:paraId="0000001D" w14:textId="77777777" w:rsidR="00BA5788" w:rsidRPr="00095CB5" w:rsidRDefault="00E538FB" w:rsidP="00D52A54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454" w:hanging="454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Distanza tra due punti ed equazione di una circonferenza di centro e raggio assegnati.</w:t>
      </w:r>
    </w:p>
    <w:p w14:paraId="0000001E" w14:textId="77777777" w:rsidR="00BA5788" w:rsidRDefault="00E538FB" w:rsidP="00E9563C">
      <w:pPr>
        <w:widowControl w:val="0"/>
        <w:spacing w:before="200" w:after="200"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rispondere ai quesiti che coinvolgono gli argomenti di questo nucleo occorre comprendere e utilizzare descrizioni e rappresentazioni delle figure geometriche elementari e di loro semplici combinazioni, operare su queste opportune ragionate trasformazioni, decomposizioni e ricomposizioni. Per analizzare le proprietà di una certa configurazione geometrica è spesso utile </w:t>
      </w:r>
      <w:r>
        <w:rPr>
          <w:rFonts w:ascii="Calibri" w:eastAsia="Calibri" w:hAnsi="Calibri" w:cs="Calibri"/>
        </w:rPr>
        <w:lastRenderedPageBreak/>
        <w:t>usare diverse rappresentazioni ed entrambi i punti di vista sintetico e analitico, e mettere insieme le informazioni che si riescono a ottenere grazie ai diversi approcci. Utilissime per guidare la rappresentazione e il ragionamento sono la visualizzazione mentale degli oggetti geometrici e la capacità di immaginare, guardando una figura, anche tratti che non sono esplicitamente disegnati e che però la completano e consentono di comprenderne il significato.</w:t>
      </w:r>
    </w:p>
    <w:p w14:paraId="0000001F" w14:textId="77777777" w:rsidR="00BA5788" w:rsidRDefault="00BA5788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00000020" w14:textId="77777777" w:rsidR="00BA5788" w:rsidRDefault="00E538FB" w:rsidP="00095CB5">
      <w:pPr>
        <w:shd w:val="clear" w:color="auto" w:fill="FFFFFF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Funzioni e grafici </w:t>
      </w:r>
    </w:p>
    <w:p w14:paraId="00000021" w14:textId="431C7C89" w:rsidR="00BA5788" w:rsidRPr="00095CB5" w:rsidRDefault="00E538FB" w:rsidP="00D52A54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Linguaggio e notazioni per le funzioni.  Grafico di una funzione. Composizione di funzioni. Esistenza e unicità delle soluzioni di equazioni del tipo </w:t>
      </w:r>
      <w:r w:rsidRPr="00095CB5">
        <w:rPr>
          <w:rFonts w:ascii="Calibri" w:eastAsia="Calibri" w:hAnsi="Calibri" w:cs="Calibri"/>
          <w:i/>
        </w:rPr>
        <w:t>f(x) = a</w:t>
      </w:r>
      <w:r w:rsidRPr="00095CB5">
        <w:rPr>
          <w:rFonts w:ascii="Calibri" w:eastAsia="Calibri" w:hAnsi="Calibri" w:cs="Calibri"/>
        </w:rPr>
        <w:t>, funzioni invertibili e funzione inversa.</w:t>
      </w:r>
    </w:p>
    <w:p w14:paraId="00000022" w14:textId="77777777" w:rsidR="00BA5788" w:rsidRPr="00095CB5" w:rsidRDefault="00E538FB" w:rsidP="00D52A54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Proprietà caratteristiche, grafico e comportamento delle seguenti famiglie di funzioni di una variabile reale: </w:t>
      </w:r>
      <w:r w:rsidRPr="00095CB5">
        <w:rPr>
          <w:rFonts w:ascii="Calibri" w:eastAsia="Calibri" w:hAnsi="Calibri" w:cs="Calibri"/>
          <w:i/>
        </w:rPr>
        <w:t>funzioni potenza</w:t>
      </w:r>
      <w:r w:rsidRPr="00095CB5">
        <w:rPr>
          <w:rFonts w:ascii="Calibri" w:eastAsia="Calibri" w:hAnsi="Calibri" w:cs="Calibri"/>
        </w:rPr>
        <w:t xml:space="preserve"> e </w:t>
      </w:r>
      <w:r w:rsidRPr="00095CB5">
        <w:rPr>
          <w:rFonts w:ascii="Calibri" w:eastAsia="Calibri" w:hAnsi="Calibri" w:cs="Calibri"/>
          <w:i/>
        </w:rPr>
        <w:t>funzioni radice</w:t>
      </w:r>
      <w:r w:rsidRPr="00095CB5">
        <w:rPr>
          <w:rFonts w:ascii="Calibri" w:eastAsia="Calibri" w:hAnsi="Calibri" w:cs="Calibri"/>
        </w:rPr>
        <w:t>;</w:t>
      </w:r>
      <w:r w:rsidRPr="00095CB5">
        <w:rPr>
          <w:rFonts w:ascii="Calibri" w:eastAsia="Calibri" w:hAnsi="Calibri" w:cs="Calibri"/>
          <w:i/>
        </w:rPr>
        <w:t xml:space="preserve"> funzioni polinomiali</w:t>
      </w:r>
      <w:r w:rsidRPr="00095CB5">
        <w:rPr>
          <w:rFonts w:ascii="Calibri" w:eastAsia="Calibri" w:hAnsi="Calibri" w:cs="Calibri"/>
        </w:rPr>
        <w:t xml:space="preserve"> di primo e secondo grado; funzioni del </w:t>
      </w:r>
      <w:proofErr w:type="gramStart"/>
      <w:r w:rsidRPr="00095CB5">
        <w:rPr>
          <w:rFonts w:ascii="Calibri" w:eastAsia="Calibri" w:hAnsi="Calibri" w:cs="Calibri"/>
        </w:rPr>
        <w:t xml:space="preserve">tipo  </w:t>
      </w:r>
      <w:r w:rsidRPr="00095CB5">
        <w:rPr>
          <w:rFonts w:ascii="Calibri" w:eastAsia="Calibri" w:hAnsi="Calibri" w:cs="Calibri"/>
          <w:i/>
        </w:rPr>
        <w:t>x</w:t>
      </w:r>
      <w:proofErr w:type="gramEnd"/>
      <w:r w:rsidRPr="00095CB5">
        <w:rPr>
          <w:rFonts w:ascii="Calibri" w:eastAsia="Calibri" w:hAnsi="Calibri" w:cs="Calibri"/>
          <w:i/>
        </w:rPr>
        <w:t xml:space="preserve"> </w:t>
      </w:r>
      <w:r w:rsidRPr="00095CB5">
        <w:rPr>
          <w:rFonts w:ascii="Cambria Math" w:eastAsia="Calibri" w:hAnsi="Cambria Math" w:cs="Cambria Math"/>
          <w:i/>
        </w:rPr>
        <w:t>↦</w:t>
      </w:r>
      <w:r w:rsidRPr="00095CB5">
        <w:rPr>
          <w:rFonts w:ascii="Calibri" w:eastAsia="Calibri" w:hAnsi="Calibri" w:cs="Calibri"/>
          <w:i/>
        </w:rPr>
        <w:t xml:space="preserve"> 1/(</w:t>
      </w:r>
      <w:proofErr w:type="spellStart"/>
      <w:r w:rsidRPr="00095CB5">
        <w:rPr>
          <w:rFonts w:ascii="Calibri" w:eastAsia="Calibri" w:hAnsi="Calibri" w:cs="Calibri"/>
          <w:i/>
        </w:rPr>
        <w:t>ax+b</w:t>
      </w:r>
      <w:proofErr w:type="spellEnd"/>
      <w:r w:rsidRPr="00095CB5">
        <w:rPr>
          <w:rFonts w:ascii="Calibri" w:eastAsia="Calibri" w:hAnsi="Calibri" w:cs="Calibri"/>
          <w:i/>
        </w:rPr>
        <w:t>)</w:t>
      </w:r>
      <w:r w:rsidRPr="00095CB5">
        <w:rPr>
          <w:rFonts w:ascii="Calibri" w:eastAsia="Calibri" w:hAnsi="Calibri" w:cs="Calibri"/>
        </w:rPr>
        <w:t xml:space="preserve"> con </w:t>
      </w:r>
      <w:r w:rsidRPr="00095CB5">
        <w:rPr>
          <w:rFonts w:ascii="Calibri" w:eastAsia="Calibri" w:hAnsi="Calibri" w:cs="Calibri"/>
          <w:i/>
        </w:rPr>
        <w:t xml:space="preserve">a </w:t>
      </w:r>
      <w:r w:rsidRPr="00095CB5">
        <w:rPr>
          <w:rFonts w:ascii="Calibri" w:eastAsia="Calibri" w:hAnsi="Calibri" w:cs="Calibri"/>
        </w:rPr>
        <w:t xml:space="preserve">e </w:t>
      </w:r>
      <w:r w:rsidRPr="00095CB5">
        <w:rPr>
          <w:rFonts w:ascii="Calibri" w:eastAsia="Calibri" w:hAnsi="Calibri" w:cs="Calibri"/>
          <w:i/>
        </w:rPr>
        <w:t xml:space="preserve">b </w:t>
      </w:r>
      <w:r w:rsidRPr="00095CB5">
        <w:rPr>
          <w:rFonts w:ascii="Calibri" w:eastAsia="Calibri" w:hAnsi="Calibri" w:cs="Calibri"/>
        </w:rPr>
        <w:t xml:space="preserve">costanti assegnate; </w:t>
      </w:r>
      <w:r w:rsidRPr="00095CB5">
        <w:rPr>
          <w:rFonts w:ascii="Calibri" w:eastAsia="Calibri" w:hAnsi="Calibri" w:cs="Calibri"/>
          <w:i/>
        </w:rPr>
        <w:t xml:space="preserve"> funzione valore assoluto</w:t>
      </w:r>
      <w:r w:rsidRPr="00095CB5">
        <w:rPr>
          <w:rFonts w:ascii="Calibri" w:eastAsia="Calibri" w:hAnsi="Calibri" w:cs="Calibri"/>
        </w:rPr>
        <w:t xml:space="preserve">; </w:t>
      </w:r>
      <w:r w:rsidRPr="00095CB5">
        <w:rPr>
          <w:rFonts w:ascii="Calibri" w:eastAsia="Calibri" w:hAnsi="Calibri" w:cs="Calibri"/>
          <w:i/>
        </w:rPr>
        <w:t>funzioni esponenziali</w:t>
      </w:r>
      <w:r w:rsidRPr="00095CB5">
        <w:rPr>
          <w:rFonts w:ascii="Calibri" w:eastAsia="Calibri" w:hAnsi="Calibri" w:cs="Calibri"/>
        </w:rPr>
        <w:t xml:space="preserve"> e </w:t>
      </w:r>
      <w:r w:rsidRPr="00095CB5">
        <w:rPr>
          <w:rFonts w:ascii="Calibri" w:eastAsia="Calibri" w:hAnsi="Calibri" w:cs="Calibri"/>
          <w:i/>
        </w:rPr>
        <w:t>funzioni logaritmo</w:t>
      </w:r>
      <w:r w:rsidRPr="00095CB5">
        <w:rPr>
          <w:rFonts w:ascii="Calibri" w:eastAsia="Calibri" w:hAnsi="Calibri" w:cs="Calibri"/>
        </w:rPr>
        <w:t xml:space="preserve"> in diverse basi; </w:t>
      </w:r>
      <w:r w:rsidRPr="00095CB5">
        <w:rPr>
          <w:rFonts w:ascii="Calibri" w:eastAsia="Calibri" w:hAnsi="Calibri" w:cs="Calibri"/>
          <w:i/>
        </w:rPr>
        <w:t xml:space="preserve">funzione seno </w:t>
      </w:r>
      <w:r w:rsidRPr="00095CB5">
        <w:rPr>
          <w:rFonts w:ascii="Calibri" w:eastAsia="Calibri" w:hAnsi="Calibri" w:cs="Calibri"/>
        </w:rPr>
        <w:t xml:space="preserve">e </w:t>
      </w:r>
      <w:r w:rsidRPr="00095CB5">
        <w:rPr>
          <w:rFonts w:ascii="Calibri" w:eastAsia="Calibri" w:hAnsi="Calibri" w:cs="Calibri"/>
          <w:i/>
        </w:rPr>
        <w:t>funzione coseno</w:t>
      </w:r>
      <w:r w:rsidRPr="00095CB5">
        <w:rPr>
          <w:rFonts w:ascii="Calibri" w:eastAsia="Calibri" w:hAnsi="Calibri" w:cs="Calibri"/>
        </w:rPr>
        <w:t xml:space="preserve">.  </w:t>
      </w:r>
    </w:p>
    <w:p w14:paraId="00000023" w14:textId="2176E202" w:rsidR="00BA5788" w:rsidRPr="00095CB5" w:rsidRDefault="00E538FB" w:rsidP="00D52A54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ind w:left="454" w:hanging="454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Equazioni e disequazioni espresse mediante funzioni, ad esempio del tipo </w:t>
      </w:r>
      <w:r w:rsidRPr="00095CB5">
        <w:rPr>
          <w:rFonts w:ascii="Calibri" w:eastAsia="Calibri" w:hAnsi="Calibri" w:cs="Calibri"/>
          <w:i/>
        </w:rPr>
        <w:t>f(x) = g(x)</w:t>
      </w:r>
      <w:r w:rsidRPr="00095CB5">
        <w:rPr>
          <w:rFonts w:ascii="Calibri" w:eastAsia="Calibri" w:hAnsi="Calibri" w:cs="Calibri"/>
        </w:rPr>
        <w:t xml:space="preserve">, </w:t>
      </w:r>
      <w:r w:rsidRPr="00095CB5">
        <w:rPr>
          <w:rFonts w:ascii="Calibri" w:eastAsia="Calibri" w:hAnsi="Calibri" w:cs="Calibri"/>
          <w:i/>
        </w:rPr>
        <w:t>f(x) &gt;a</w:t>
      </w:r>
      <w:r w:rsidRPr="00095CB5">
        <w:rPr>
          <w:rFonts w:ascii="Calibri" w:eastAsia="Calibri" w:hAnsi="Calibri" w:cs="Calibri"/>
        </w:rPr>
        <w:t>.</w:t>
      </w:r>
    </w:p>
    <w:p w14:paraId="00000024" w14:textId="79F58516" w:rsidR="00BA5788" w:rsidRDefault="00E538FB" w:rsidP="00E9563C">
      <w:pPr>
        <w:spacing w:before="200" w:after="200"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rispondere ai quesiti che coinvolgono gli argomenti di questo nucleo occorre mettere in relazione tra di loro le informazioni che si ricavano da diverse rappresentazioni di una stessa funzione; ad esempio, grazie alle informazioni che si possono leggere sul grafico di una funzione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</w:rPr>
        <w:t>, determinare le soluzioni di una disequazione del tipo</w:t>
      </w:r>
      <w:r>
        <w:rPr>
          <w:rFonts w:ascii="Calibri" w:eastAsia="Calibri" w:hAnsi="Calibri" w:cs="Calibri"/>
          <w:i/>
        </w:rPr>
        <w:t xml:space="preserve"> f(x) &gt; 0</w:t>
      </w:r>
      <w:r>
        <w:rPr>
          <w:rFonts w:ascii="Calibri" w:eastAsia="Calibri" w:hAnsi="Calibri" w:cs="Calibri"/>
        </w:rPr>
        <w:t xml:space="preserve"> oppure stabilire che il valore f(x</w:t>
      </w:r>
      <w:proofErr w:type="gramStart"/>
      <w:r>
        <w:rPr>
          <w:rFonts w:ascii="Calibri" w:eastAsia="Calibri" w:hAnsi="Calibri" w:cs="Calibri"/>
        </w:rPr>
        <w:t>)  non</w:t>
      </w:r>
      <w:proofErr w:type="gramEnd"/>
      <w:r>
        <w:rPr>
          <w:rFonts w:ascii="Calibri" w:eastAsia="Calibri" w:hAnsi="Calibri" w:cs="Calibri"/>
        </w:rPr>
        <w:t xml:space="preserve"> si può esprimere con una formula di un certo tipo dato. Occorre avere presente come varia il comportamento e come si modifica il grafico delle funzioni di una certa famiglia al variare dei parametri che le definiscono. Per rispondere ai quesiti e per collegare tra loro le proprietà delle diverse famiglie di funzioni elementari è molto utile visualizzare rapidamente il grafico delle </w:t>
      </w:r>
      <w:proofErr w:type="gramStart"/>
      <w:r>
        <w:rPr>
          <w:rFonts w:ascii="Calibri" w:eastAsia="Calibri" w:hAnsi="Calibri" w:cs="Calibri"/>
        </w:rPr>
        <w:t>funzioni</w:t>
      </w:r>
      <w:r w:rsidR="00B6790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x</w:t>
      </w:r>
      <w:proofErr w:type="gramEnd"/>
      <w:r>
        <w:rPr>
          <w:rFonts w:ascii="Calibri" w:eastAsia="Calibri" w:hAnsi="Calibri" w:cs="Calibri"/>
          <w:i/>
        </w:rPr>
        <w:t xml:space="preserve"> ↦ </w:t>
      </w:r>
      <w:proofErr w:type="spellStart"/>
      <w:r>
        <w:rPr>
          <w:rFonts w:ascii="Calibri" w:eastAsia="Calibri" w:hAnsi="Calibri" w:cs="Calibri"/>
          <w:i/>
        </w:rPr>
        <w:t>af</w:t>
      </w:r>
      <w:proofErr w:type="spellEnd"/>
      <w:r>
        <w:rPr>
          <w:rFonts w:ascii="Calibri" w:eastAsia="Calibri" w:hAnsi="Calibri" w:cs="Calibri"/>
          <w:i/>
        </w:rPr>
        <w:t>(x)</w:t>
      </w:r>
      <w:r>
        <w:rPr>
          <w:rFonts w:ascii="Calibri" w:eastAsia="Calibri" w:hAnsi="Calibri" w:cs="Calibri"/>
        </w:rPr>
        <w:t>,</w:t>
      </w:r>
      <w:r w:rsidR="00B6790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x ↦ f(x - a)</w:t>
      </w:r>
      <w:r>
        <w:rPr>
          <w:rFonts w:ascii="Calibri" w:eastAsia="Calibri" w:hAnsi="Calibri" w:cs="Calibri"/>
        </w:rPr>
        <w:t>,</w:t>
      </w:r>
      <w:r w:rsidR="00B6790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x ↦  f(x) + g(x)  </w:t>
      </w:r>
      <w:r>
        <w:rPr>
          <w:rFonts w:ascii="Calibri" w:eastAsia="Calibri" w:hAnsi="Calibri" w:cs="Calibri"/>
        </w:rPr>
        <w:t xml:space="preserve">a partire dal grafico delle funzioni </w:t>
      </w:r>
      <w:r>
        <w:rPr>
          <w:rFonts w:ascii="Calibri" w:eastAsia="Calibri" w:hAnsi="Calibri" w:cs="Calibri"/>
          <w:i/>
        </w:rPr>
        <w:t xml:space="preserve"> x ↦ f(x)  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i/>
        </w:rPr>
        <w:t xml:space="preserve"> x ↦ g(x)</w:t>
      </w:r>
      <w:r>
        <w:rPr>
          <w:rFonts w:ascii="Calibri" w:eastAsia="Calibri" w:hAnsi="Calibri" w:cs="Calibri"/>
        </w:rPr>
        <w:t>. Infine è importante usare il linguaggio delle funzioni per esprimere relazioni tra le grandezze che descrivono un fenomeno naturale e le loro variazioni, in diversi contesti.</w:t>
      </w:r>
    </w:p>
    <w:p w14:paraId="00000025" w14:textId="77777777" w:rsidR="00BA5788" w:rsidRDefault="00BA5788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00000026" w14:textId="77777777" w:rsidR="00BA5788" w:rsidRDefault="00E538FB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Combinatoria e probabilità</w:t>
      </w:r>
    </w:p>
    <w:p w14:paraId="00000027" w14:textId="77777777" w:rsidR="00BA5788" w:rsidRPr="00095CB5" w:rsidRDefault="00E538FB" w:rsidP="00D52A54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ind w:left="454" w:hanging="454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Rappresentazione e conteggio di insiemi finiti.</w:t>
      </w:r>
    </w:p>
    <w:p w14:paraId="00000028" w14:textId="77777777" w:rsidR="00BA5788" w:rsidRPr="00095CB5" w:rsidRDefault="00E538FB" w:rsidP="00D52A54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Eventi disgiunti. Eventi indipendenti. Probabilità dell’evento unione di eventi disgiunti. Probabilità dell’evento intersezione di eventi indipendenti. </w:t>
      </w:r>
    </w:p>
    <w:p w14:paraId="00000029" w14:textId="77777777" w:rsidR="00BA5788" w:rsidRPr="00095CB5" w:rsidRDefault="00E538FB" w:rsidP="00D52A54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Descrizione degli eventi in semplici situazioni paradigmatiche: lancio di una moneta, lancio di un dado, estrazione da un'urna. Diagrammi ad albero. </w:t>
      </w:r>
    </w:p>
    <w:p w14:paraId="0000002A" w14:textId="77777777" w:rsidR="00BA5788" w:rsidRPr="00095CB5" w:rsidRDefault="00E538FB" w:rsidP="00D52A54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Probabilità condizionata.</w:t>
      </w:r>
    </w:p>
    <w:p w14:paraId="0000002B" w14:textId="77777777" w:rsidR="00BA5788" w:rsidRDefault="00E538FB" w:rsidP="00E9563C">
      <w:pPr>
        <w:shd w:val="clear" w:color="auto" w:fill="FFFFFF"/>
        <w:spacing w:before="200" w:after="200"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contare gli elementi di un insieme occorre rappresentare in qualche modo opportuno gli elementi dell’insieme stesso e disporre di idonee strategie di elencazione sistematica e di conteggio. </w:t>
      </w:r>
    </w:p>
    <w:p w14:paraId="0000002C" w14:textId="10FDDDE7" w:rsidR="00BA5788" w:rsidRDefault="00E538FB" w:rsidP="00E9563C">
      <w:pPr>
        <w:shd w:val="clear" w:color="auto" w:fill="FFFFFF"/>
        <w:spacing w:before="200" w:after="200"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calcolo della probabilità di un evento viene richiesto soltanto nel caso di fenomeni aleatori per i quali gli eventi possibili sono in numero finito. In tale situazione occorre trovare un’opportuna rappresentazione dell’insieme degli eventi e in questa rappresentazione occorre trovare un’opportuna descrizione e decomposizione dell’evento che interessa in termini di eventi più semplici dei quali si conosce la probabilità. </w:t>
      </w:r>
    </w:p>
    <w:p w14:paraId="0000002D" w14:textId="77777777" w:rsidR="00BA5788" w:rsidRDefault="00BA5788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0000002E" w14:textId="77777777" w:rsidR="00BA5788" w:rsidRDefault="00E538FB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Medie e variabilità</w:t>
      </w:r>
    </w:p>
    <w:p w14:paraId="0000002F" w14:textId="77777777" w:rsidR="00BA5788" w:rsidRPr="00095CB5" w:rsidRDefault="00E538FB" w:rsidP="00D52A5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ind w:left="454" w:hanging="454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>Variabili qualitative e quantitative (discrete e continue). Frequenza assoluta e relativa.</w:t>
      </w:r>
    </w:p>
    <w:p w14:paraId="00000030" w14:textId="77777777" w:rsidR="00BA5788" w:rsidRPr="00095CB5" w:rsidRDefault="00E538FB" w:rsidP="00D52A5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 w:rsidRPr="00095CB5">
        <w:rPr>
          <w:rFonts w:ascii="Calibri" w:eastAsia="Calibri" w:hAnsi="Calibri" w:cs="Calibri"/>
        </w:rPr>
        <w:t xml:space="preserve">Rappresentazioni di distribuzioni (tabelle, grafici a barre, diagrammi a torta, </w:t>
      </w:r>
      <w:proofErr w:type="gramStart"/>
      <w:r w:rsidRPr="00095CB5">
        <w:rPr>
          <w:rFonts w:ascii="Calibri" w:eastAsia="Calibri" w:hAnsi="Calibri" w:cs="Calibri"/>
        </w:rPr>
        <w:t>istogrammi,...</w:t>
      </w:r>
      <w:proofErr w:type="gramEnd"/>
      <w:r w:rsidRPr="00095CB5">
        <w:rPr>
          <w:rFonts w:ascii="Calibri" w:eastAsia="Calibri" w:hAnsi="Calibri" w:cs="Calibri"/>
        </w:rPr>
        <w:t>). Media e mediana.</w:t>
      </w:r>
    </w:p>
    <w:p w14:paraId="00000031" w14:textId="77777777" w:rsidR="00BA5788" w:rsidRDefault="00E538FB" w:rsidP="00E9563C">
      <w:pPr>
        <w:spacing w:before="200" w:after="200"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Per rispondere ai quesiti che coinvolgono gli argomenti di questo nucleo occorre che in situazioni semplici uno studente sappia leggere e interpretare e mettere in relazione tra loro diverse rappresentazioni di un insieme di dati, che si riferiscono a caratteri di una determinata popolazione, individuandone alcuni tratti essenziali.</w:t>
      </w:r>
    </w:p>
    <w:p w14:paraId="00000032" w14:textId="77777777" w:rsidR="00BA5788" w:rsidRDefault="00BA5788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00000033" w14:textId="77777777" w:rsidR="00BA5788" w:rsidRDefault="00E538FB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Comprendere e rappresentare</w:t>
      </w:r>
    </w:p>
    <w:p w14:paraId="00000034" w14:textId="77777777" w:rsidR="00BA5788" w:rsidRDefault="00E538FB" w:rsidP="00E9563C">
      <w:p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Comprendere testi che usano, anche contestualmente, linguaggi e rappresentazioni di diversi tipi. </w:t>
      </w:r>
    </w:p>
    <w:p w14:paraId="00000035" w14:textId="77777777" w:rsidR="00BA5788" w:rsidRDefault="00E538FB" w:rsidP="00E9563C">
      <w:pPr>
        <w:shd w:val="clear" w:color="auto" w:fill="FFFFFF"/>
        <w:spacing w:line="240" w:lineRule="auto"/>
        <w:ind w:left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seconda delle situazioni e degli obiettivi, utilizzare diverse rappresentazioni di uno stesso oggetto matematico.</w:t>
      </w:r>
    </w:p>
    <w:p w14:paraId="00000036" w14:textId="77777777" w:rsidR="00BA5788" w:rsidRDefault="00E538FB" w:rsidP="00E9563C">
      <w:pPr>
        <w:shd w:val="clear" w:color="auto" w:fill="FFFFFF"/>
        <w:spacing w:line="240" w:lineRule="auto"/>
        <w:ind w:left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Comprendere e utilizzare notazioni elementari del linguaggio degli insiemi e termini quali:​ </w:t>
      </w:r>
      <w:r>
        <w:rPr>
          <w:rFonts w:ascii="Calibri" w:eastAsia="Calibri" w:hAnsi="Calibri" w:cs="Calibri"/>
          <w:i/>
        </w:rPr>
        <w:t>elemento, ​appartiene, sottoinsieme, ​unione, ​intersezione</w:t>
      </w:r>
      <w:r>
        <w:rPr>
          <w:rFonts w:ascii="Calibri" w:eastAsia="Calibri" w:hAnsi="Calibri" w:cs="Calibri"/>
        </w:rPr>
        <w:t>.</w:t>
      </w:r>
    </w:p>
    <w:p w14:paraId="00000037" w14:textId="77777777" w:rsidR="00BA5788" w:rsidRDefault="00BA5788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00000038" w14:textId="77777777" w:rsidR="00BA5788" w:rsidRDefault="00E538FB" w:rsidP="00095CB5">
      <w:pPr>
        <w:shd w:val="clear" w:color="auto" w:fill="FFFFFF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Argomentare </w:t>
      </w:r>
    </w:p>
    <w:p w14:paraId="00000039" w14:textId="264F9791" w:rsidR="00BA5788" w:rsidRDefault="00E538FB" w:rsidP="00E9563C">
      <w:p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una certa situazione e date certe premesse, stabilire se un’affermazione è vera o falsa. Negare un’affermazione data. Comprendere e saper utilizzare termini e locuzioni quali:​</w:t>
      </w:r>
      <w:r w:rsidR="00095CB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per ogni, ​tutti, ​nessuno, ​alcuni, almeno uno, se… allora…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condizione necessaria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condizione sufficiente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condizione necessaria e sufficiente</w:t>
      </w:r>
      <w:r>
        <w:rPr>
          <w:rFonts w:ascii="Calibri" w:eastAsia="Calibri" w:hAnsi="Calibri" w:cs="Calibri"/>
        </w:rPr>
        <w:t>.</w:t>
      </w:r>
    </w:p>
    <w:p w14:paraId="0000003A" w14:textId="77777777" w:rsidR="00BA5788" w:rsidRDefault="00BA5788" w:rsidP="00095CB5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p w14:paraId="0000003B" w14:textId="77777777" w:rsidR="00BA5788" w:rsidRDefault="00E538FB" w:rsidP="00095CB5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Modellizzare, risolvere problemi</w:t>
      </w:r>
    </w:p>
    <w:p w14:paraId="0000003C" w14:textId="77777777" w:rsidR="00BA5788" w:rsidRDefault="00E538FB" w:rsidP="00E9563C">
      <w:p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Formulare in termini matematici una situazione o un problema. Risolvere un problema, adottando semplici strategie, combinando diverse conoscenze e abilità, facendo deduzioni logiche e semplici calcoli.</w:t>
      </w:r>
    </w:p>
    <w:sectPr w:rsidR="00BA5788" w:rsidSect="00524FFE">
      <w:headerReference w:type="even" r:id="rId10"/>
      <w:headerReference w:type="default" r:id="rId11"/>
      <w:footerReference w:type="default" r:id="rId12"/>
      <w:headerReference w:type="first" r:id="rId13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4501" w14:textId="77777777" w:rsidR="001234FF" w:rsidRDefault="001234FF">
      <w:pPr>
        <w:spacing w:line="240" w:lineRule="auto"/>
      </w:pPr>
      <w:r>
        <w:separator/>
      </w:r>
    </w:p>
  </w:endnote>
  <w:endnote w:type="continuationSeparator" w:id="0">
    <w:p w14:paraId="698D98B5" w14:textId="77777777" w:rsidR="001234FF" w:rsidRDefault="00123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BA5788" w:rsidRDefault="00BA5788">
    <w:pPr>
      <w:rPr>
        <w:rFonts w:ascii="Calibri" w:eastAsia="Calibri" w:hAnsi="Calibri" w:cs="Calibri"/>
      </w:rPr>
    </w:pPr>
  </w:p>
  <w:p w14:paraId="00000040" w14:textId="77777777" w:rsidR="00BA5788" w:rsidRDefault="00BA5788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0D0E" w14:textId="77777777" w:rsidR="001234FF" w:rsidRDefault="001234FF">
      <w:pPr>
        <w:spacing w:line="240" w:lineRule="auto"/>
      </w:pPr>
      <w:r>
        <w:separator/>
      </w:r>
    </w:p>
  </w:footnote>
  <w:footnote w:type="continuationSeparator" w:id="0">
    <w:p w14:paraId="589F5E10" w14:textId="77777777" w:rsidR="001234FF" w:rsidRDefault="00123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62820364"/>
      <w:docPartObj>
        <w:docPartGallery w:val="Page Numbers (Top of Page)"/>
        <w:docPartUnique/>
      </w:docPartObj>
    </w:sdtPr>
    <w:sdtContent>
      <w:p w14:paraId="49D3A34E" w14:textId="69103A23" w:rsidR="001345B6" w:rsidRDefault="001345B6" w:rsidP="00C6324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B01BB2" w14:textId="77777777" w:rsidR="001345B6" w:rsidRDefault="001345B6" w:rsidP="001345B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BFBFBF" w:themeColor="background1" w:themeShade="BF"/>
        <w:sz w:val="16"/>
        <w:szCs w:val="40"/>
        <w:lang w:val="it-IT"/>
      </w:rPr>
      <w:alias w:val="Titolo"/>
      <w:tag w:val=""/>
      <w:id w:val="1116400235"/>
      <w:placeholder>
        <w:docPart w:val="E64C7B9090011D43B325D268BCFB836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80E6D51" w14:textId="503AABB4" w:rsidR="001345B6" w:rsidRPr="00524FFE" w:rsidRDefault="001345B6" w:rsidP="00524FFE">
        <w:pPr>
          <w:pStyle w:val="Header"/>
          <w:adjustRightInd w:val="0"/>
          <w:snapToGrid w:val="0"/>
          <w:jc w:val="right"/>
          <w:rPr>
            <w:color w:val="BFBFBF" w:themeColor="background1" w:themeShade="BF"/>
            <w:sz w:val="16"/>
          </w:rPr>
        </w:pPr>
        <w:proofErr w:type="spellStart"/>
        <w:r w:rsidRPr="00524FFE">
          <w:rPr>
            <w:color w:val="BFBFBF" w:themeColor="background1" w:themeShade="BF"/>
            <w:sz w:val="16"/>
            <w:szCs w:val="40"/>
            <w:lang w:val="it-IT"/>
          </w:rPr>
          <w:t>Syllabus</w:t>
        </w:r>
        <w:proofErr w:type="spellEnd"/>
        <w:r w:rsidRPr="00524FFE">
          <w:rPr>
            <w:color w:val="BFBFBF" w:themeColor="background1" w:themeShade="BF"/>
            <w:sz w:val="16"/>
            <w:szCs w:val="40"/>
            <w:lang w:val="it-IT"/>
          </w:rPr>
          <w:t xml:space="preserve"> per il modulo Matematica di base</w:t>
        </w:r>
      </w:p>
    </w:sdtContent>
  </w:sdt>
  <w:p w14:paraId="0000003E" w14:textId="46320A30" w:rsidR="00BA5788" w:rsidRDefault="00B67901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BDAA35" wp14:editId="579D4B63">
          <wp:simplePos x="0" y="0"/>
          <wp:positionH relativeFrom="column">
            <wp:posOffset>-146050</wp:posOffset>
          </wp:positionH>
          <wp:positionV relativeFrom="paragraph">
            <wp:posOffset>-389846</wp:posOffset>
          </wp:positionV>
          <wp:extent cx="1370153" cy="578312"/>
          <wp:effectExtent l="0" t="0" r="0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153" cy="578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CAA8" w14:textId="2830B6F6" w:rsidR="00B67901" w:rsidRDefault="00B679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E7C8EA" wp14:editId="49E1D71F">
          <wp:simplePos x="0" y="0"/>
          <wp:positionH relativeFrom="column">
            <wp:posOffset>35560</wp:posOffset>
          </wp:positionH>
          <wp:positionV relativeFrom="paragraph">
            <wp:posOffset>-267881</wp:posOffset>
          </wp:positionV>
          <wp:extent cx="1370153" cy="578312"/>
          <wp:effectExtent l="0" t="0" r="0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153" cy="578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3B3"/>
    <w:multiLevelType w:val="multilevel"/>
    <w:tmpl w:val="2236E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22A0"/>
    <w:multiLevelType w:val="multilevel"/>
    <w:tmpl w:val="F8AC80F0"/>
    <w:lvl w:ilvl="0">
      <w:start w:val="1"/>
      <w:numFmt w:val="bullet"/>
      <w:lvlText w:val="●"/>
      <w:lvlJc w:val="left"/>
      <w:pPr>
        <w:ind w:left="262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34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0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78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50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2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94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66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389" w:hanging="360"/>
      </w:pPr>
      <w:rPr>
        <w:u w:val="none"/>
      </w:rPr>
    </w:lvl>
  </w:abstractNum>
  <w:abstractNum w:abstractNumId="2" w15:restartNumberingAfterBreak="0">
    <w:nsid w:val="0F5328C4"/>
    <w:multiLevelType w:val="multilevel"/>
    <w:tmpl w:val="42AC1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28026B"/>
    <w:multiLevelType w:val="hybridMultilevel"/>
    <w:tmpl w:val="BE4CF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E4C36"/>
    <w:multiLevelType w:val="multilevel"/>
    <w:tmpl w:val="01A44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9D0CA4"/>
    <w:multiLevelType w:val="hybridMultilevel"/>
    <w:tmpl w:val="3D184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09D0"/>
    <w:multiLevelType w:val="hybridMultilevel"/>
    <w:tmpl w:val="2236E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5183"/>
    <w:multiLevelType w:val="hybridMultilevel"/>
    <w:tmpl w:val="BA10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566DA"/>
    <w:multiLevelType w:val="hybridMultilevel"/>
    <w:tmpl w:val="02862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335"/>
    <w:multiLevelType w:val="multilevel"/>
    <w:tmpl w:val="24E4B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2E5E7B"/>
    <w:multiLevelType w:val="multilevel"/>
    <w:tmpl w:val="9ED841EC"/>
    <w:lvl w:ilvl="0">
      <w:start w:val="1"/>
      <w:numFmt w:val="bullet"/>
      <w:lvlText w:val="●"/>
      <w:lvlJc w:val="left"/>
      <w:pPr>
        <w:ind w:left="291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3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5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7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9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51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3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5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72" w:hanging="360"/>
      </w:pPr>
      <w:rPr>
        <w:u w:val="none"/>
      </w:rPr>
    </w:lvl>
  </w:abstractNum>
  <w:abstractNum w:abstractNumId="11" w15:restartNumberingAfterBreak="0">
    <w:nsid w:val="706D4BC4"/>
    <w:multiLevelType w:val="multilevel"/>
    <w:tmpl w:val="C730E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0418F9"/>
    <w:multiLevelType w:val="hybridMultilevel"/>
    <w:tmpl w:val="6E5C5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00419">
    <w:abstractNumId w:val="2"/>
  </w:num>
  <w:num w:numId="2" w16cid:durableId="1731343405">
    <w:abstractNumId w:val="4"/>
  </w:num>
  <w:num w:numId="3" w16cid:durableId="2081975051">
    <w:abstractNumId w:val="10"/>
  </w:num>
  <w:num w:numId="4" w16cid:durableId="170806048">
    <w:abstractNumId w:val="9"/>
  </w:num>
  <w:num w:numId="5" w16cid:durableId="1202131848">
    <w:abstractNumId w:val="1"/>
  </w:num>
  <w:num w:numId="6" w16cid:durableId="1353148473">
    <w:abstractNumId w:val="11"/>
  </w:num>
  <w:num w:numId="7" w16cid:durableId="134027877">
    <w:abstractNumId w:val="6"/>
  </w:num>
  <w:num w:numId="8" w16cid:durableId="1281450016">
    <w:abstractNumId w:val="7"/>
  </w:num>
  <w:num w:numId="9" w16cid:durableId="1889149447">
    <w:abstractNumId w:val="8"/>
  </w:num>
  <w:num w:numId="10" w16cid:durableId="1443841143">
    <w:abstractNumId w:val="12"/>
  </w:num>
  <w:num w:numId="11" w16cid:durableId="165872055">
    <w:abstractNumId w:val="3"/>
  </w:num>
  <w:num w:numId="12" w16cid:durableId="750347711">
    <w:abstractNumId w:val="5"/>
  </w:num>
  <w:num w:numId="13" w16cid:durableId="56931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788"/>
    <w:rsid w:val="00095CB5"/>
    <w:rsid w:val="001234FF"/>
    <w:rsid w:val="001345B6"/>
    <w:rsid w:val="00524FFE"/>
    <w:rsid w:val="006B6E98"/>
    <w:rsid w:val="006F0A9A"/>
    <w:rsid w:val="007010C5"/>
    <w:rsid w:val="00726F53"/>
    <w:rsid w:val="00B67901"/>
    <w:rsid w:val="00BA5788"/>
    <w:rsid w:val="00D046EE"/>
    <w:rsid w:val="00D52A54"/>
    <w:rsid w:val="00E538FB"/>
    <w:rsid w:val="00E9563C"/>
    <w:rsid w:val="00F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9B3D36"/>
  <w15:docId w15:val="{EA27095B-9D77-9243-B4CE-57AE9678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95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5B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5B6"/>
  </w:style>
  <w:style w:type="paragraph" w:styleId="Footer">
    <w:name w:val="footer"/>
    <w:basedOn w:val="Normal"/>
    <w:link w:val="FooterChar"/>
    <w:uiPriority w:val="99"/>
    <w:unhideWhenUsed/>
    <w:rsid w:val="001345B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5B6"/>
  </w:style>
  <w:style w:type="character" w:styleId="PageNumber">
    <w:name w:val="page number"/>
    <w:basedOn w:val="DefaultParagraphFont"/>
    <w:uiPriority w:val="99"/>
    <w:semiHidden/>
    <w:unhideWhenUsed/>
    <w:rsid w:val="0013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LoV85y8mRCqBeTIvGyZGXSDy8sfGkFZ/edit?usp=sharing&amp;ouid=117359269165831300976&amp;rtpof=true&amp;sd=tr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MLoV85y8mRCqBeTIvGyZGXSDy8sfGkFZ/edit?usp=sharing&amp;ouid=117359269165831300976&amp;rtpof=true&amp;sd=tru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4C7B9090011D43B325D268BCFB8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0E54CD-DC81-8749-85A1-55BE28E8282E}"/>
      </w:docPartPr>
      <w:docPartBody>
        <w:p w:rsidR="004C665B" w:rsidRDefault="00C2056D" w:rsidP="00C2056D">
          <w:pPr>
            <w:pStyle w:val="E64C7B9090011D43B325D268BCFB836F"/>
          </w:pPr>
          <w:r>
            <w:rPr>
              <w:color w:val="7F7F7F" w:themeColor="text1" w:themeTint="8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6D"/>
    <w:rsid w:val="00273D35"/>
    <w:rsid w:val="004C665B"/>
    <w:rsid w:val="00835204"/>
    <w:rsid w:val="00A122A8"/>
    <w:rsid w:val="00AE5294"/>
    <w:rsid w:val="00C2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4C7B9090011D43B325D268BCFB836F">
    <w:name w:val="E64C7B9090011D43B325D268BCFB836F"/>
    <w:rsid w:val="00C20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4aHSOsYUOtVWLKvCDWaGQUOHtw==">AMUW2mVBNQyrgo+8T+qOmVR4v7lFdKo2NGr25vK0HkbSyfB56lZbeeXe6dwltK+7E7KojluRwmnYi6VkjiH1lP3oLqtB9BuM6puWnlH9YYclDcZV30MEuQ0YLkurY6+ENXKxMtI61mqP0HUZeCYU3E+j9IedXiQ89Sh1dYEElBfreSqOqXyqsuruRjD0bYohI8hYj4MCjidBU9k/5bOmSI2wKsNYXI5pBERpAaPXr95rf+lB8kwEN/0=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Syllabus per il modulo Matematica di base</vt:lpstr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per il modulo Matematica di base</dc:title>
  <cp:lastModifiedBy>Beatrice Possidente</cp:lastModifiedBy>
  <cp:revision>2</cp:revision>
  <dcterms:created xsi:type="dcterms:W3CDTF">2022-07-21T15:51:00Z</dcterms:created>
  <dcterms:modified xsi:type="dcterms:W3CDTF">2022-07-21T15:51:00Z</dcterms:modified>
</cp:coreProperties>
</file>